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70A" w:rsidRPr="008F18F2" w:rsidRDefault="0010670A" w:rsidP="0010670A">
      <w:pPr>
        <w:spacing w:after="0" w:line="36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bookmarkStart w:id="0" w:name="_GoBack"/>
      <w:r>
        <w:rPr>
          <w:rFonts w:ascii="Verdana" w:eastAsia="Times New Roman" w:hAnsi="Verdana" w:cs="Times New Roman"/>
          <w:sz w:val="20"/>
          <w:szCs w:val="20"/>
          <w:lang w:eastAsia="bg-BG"/>
        </w:rPr>
        <w:t>Демографски анализ</w:t>
      </w:r>
    </w:p>
    <w:p w:rsidR="0010670A" w:rsidRPr="001A7706" w:rsidRDefault="0010670A" w:rsidP="0010670A">
      <w:pPr>
        <w:spacing w:line="360" w:lineRule="auto"/>
        <w:rPr>
          <w:rFonts w:ascii="Verdana" w:hAnsi="Verdana"/>
          <w:sz w:val="20"/>
          <w:szCs w:val="20"/>
        </w:rPr>
      </w:pP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1.Демографският анализ на раждаемостта през последните години</w:t>
      </w:r>
      <w:r>
        <w:rPr>
          <w:rFonts w:ascii="Verdana" w:hAnsi="Verdana"/>
          <w:sz w:val="20"/>
          <w:szCs w:val="20"/>
        </w:rPr>
        <w:t xml:space="preserve"> (от 1990 до</w:t>
      </w:r>
      <w:r w:rsidRPr="001A7706">
        <w:rPr>
          <w:rFonts w:ascii="Verdana" w:hAnsi="Verdana"/>
          <w:sz w:val="20"/>
          <w:szCs w:val="20"/>
        </w:rPr>
        <w:t xml:space="preserve"> 2012г. </w:t>
      </w:r>
      <w:r>
        <w:rPr>
          <w:rFonts w:ascii="Verdana" w:hAnsi="Verdana"/>
          <w:sz w:val="20"/>
          <w:szCs w:val="20"/>
        </w:rPr>
        <w:t>)</w:t>
      </w:r>
      <w:r w:rsidRPr="001A7706">
        <w:rPr>
          <w:rFonts w:ascii="Verdana" w:hAnsi="Verdana"/>
          <w:sz w:val="20"/>
          <w:szCs w:val="20"/>
        </w:rPr>
        <w:t>показва , че най-много родени деца  има  през 2008 и 2009г.</w:t>
      </w: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След 2009 г. се наблюдава тенденция на намаляване на раждаемостта:</w:t>
      </w: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през 2010г.- с 300 деца;</w:t>
      </w: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през 2011г. - с около 550 деца;</w:t>
      </w: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през 2012г.- с около 550  деца.</w:t>
      </w: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 xml:space="preserve">2. При сравняване на  броя на  децата с настоящ адрес по административни райони през последните 10 години  се налага изводът, че най-висок  процент се наблюдава в  район „Одесос“  и район „Приморски“, следвани от район „Младост“, район „Владислав </w:t>
      </w:r>
      <w:proofErr w:type="spellStart"/>
      <w:r w:rsidRPr="001A7706">
        <w:rPr>
          <w:rFonts w:ascii="Verdana" w:hAnsi="Verdana"/>
          <w:sz w:val="20"/>
          <w:szCs w:val="20"/>
        </w:rPr>
        <w:t>Варненчик</w:t>
      </w:r>
      <w:proofErr w:type="spellEnd"/>
      <w:r w:rsidRPr="001A7706">
        <w:rPr>
          <w:rFonts w:ascii="Verdana" w:hAnsi="Verdana"/>
          <w:sz w:val="20"/>
          <w:szCs w:val="20"/>
        </w:rPr>
        <w:t>“ и район „Аспарухово“: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Община Варна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 xml:space="preserve">Приблизителен 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  <w:r w:rsidRPr="001A7706">
              <w:rPr>
                <w:rFonts w:ascii="Verdana" w:hAnsi="Verdana"/>
                <w:sz w:val="20"/>
                <w:szCs w:val="20"/>
              </w:rPr>
              <w:t xml:space="preserve"> на децата с настоящ адрес  от общия брой  на децата с настоящ адрес в </w:t>
            </w:r>
            <w:r>
              <w:rPr>
                <w:rFonts w:ascii="Verdana" w:hAnsi="Verdana"/>
                <w:sz w:val="20"/>
                <w:szCs w:val="20"/>
              </w:rPr>
              <w:t>община Варна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Брой училища на територията на района</w:t>
            </w:r>
          </w:p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(НУ, ОУ и СОУ)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район“Одесос“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36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район „Приморски“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A7706">
              <w:rPr>
                <w:rFonts w:ascii="Verdana" w:hAnsi="Verdana"/>
                <w:sz w:val="20"/>
                <w:szCs w:val="20"/>
                <w:lang w:val="en-US"/>
              </w:rPr>
              <w:t>32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район „Младост“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A7706">
              <w:rPr>
                <w:rFonts w:ascii="Verdana" w:hAnsi="Verdana"/>
                <w:sz w:val="20"/>
                <w:szCs w:val="20"/>
                <w:lang w:val="en-US"/>
              </w:rPr>
              <w:t>17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 xml:space="preserve">район „Владислав </w:t>
            </w:r>
            <w:proofErr w:type="spellStart"/>
            <w:r w:rsidRPr="001A7706">
              <w:rPr>
                <w:rFonts w:ascii="Verdana" w:hAnsi="Verdana"/>
                <w:sz w:val="20"/>
                <w:szCs w:val="20"/>
              </w:rPr>
              <w:t>Варненчик</w:t>
            </w:r>
            <w:proofErr w:type="spellEnd"/>
            <w:r w:rsidRPr="001A7706">
              <w:rPr>
                <w:rFonts w:ascii="Verdana" w:hAnsi="Verdana"/>
                <w:sz w:val="20"/>
                <w:szCs w:val="20"/>
              </w:rPr>
              <w:t>“</w:t>
            </w:r>
          </w:p>
        </w:tc>
        <w:tc>
          <w:tcPr>
            <w:tcW w:w="2303" w:type="dxa"/>
          </w:tcPr>
          <w:p w:rsidR="0010670A" w:rsidRPr="001A7706" w:rsidRDefault="0010670A" w:rsidP="0010670A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A7706">
              <w:rPr>
                <w:rFonts w:ascii="Verdana" w:hAnsi="Verdana"/>
                <w:sz w:val="20"/>
                <w:szCs w:val="20"/>
                <w:lang w:val="en-US"/>
              </w:rPr>
              <w:t>10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  <w:tr w:rsidR="0010670A" w:rsidRPr="001A7706" w:rsidTr="0055262D"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район „Аспарухово“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en-US"/>
              </w:rPr>
            </w:pPr>
            <w:r w:rsidRPr="001A7706">
              <w:rPr>
                <w:rFonts w:ascii="Verdana" w:hAnsi="Verdana"/>
                <w:sz w:val="20"/>
                <w:szCs w:val="20"/>
                <w:lang w:val="en-US"/>
              </w:rPr>
              <w:t>5</w:t>
            </w:r>
            <w:r w:rsidRPr="00EA13EF">
              <w:rPr>
                <w:rFonts w:ascii="Book Antiqua" w:eastAsia="Times New Roman" w:hAnsi="Book Antiqua" w:cs="Times New Roman"/>
                <w:sz w:val="28"/>
                <w:szCs w:val="28"/>
                <w:lang w:eastAsia="bg-BG"/>
              </w:rPr>
              <w:t>%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1A7706"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2303" w:type="dxa"/>
          </w:tcPr>
          <w:p w:rsidR="0010670A" w:rsidRPr="001A7706" w:rsidRDefault="0010670A" w:rsidP="0055262D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10670A" w:rsidRPr="001A7706" w:rsidRDefault="0010670A" w:rsidP="0010670A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>3. Очертават се следните трайни тенденции</w:t>
      </w:r>
      <w:r>
        <w:rPr>
          <w:rFonts w:ascii="Verdana" w:hAnsi="Verdana"/>
          <w:sz w:val="20"/>
          <w:szCs w:val="20"/>
        </w:rPr>
        <w:t xml:space="preserve"> през последните 10 години</w:t>
      </w:r>
      <w:r w:rsidRPr="001A7706">
        <w:rPr>
          <w:rFonts w:ascii="Verdana" w:hAnsi="Verdana"/>
          <w:sz w:val="20"/>
          <w:szCs w:val="20"/>
        </w:rPr>
        <w:t>:</w:t>
      </w:r>
    </w:p>
    <w:p w:rsidR="0010670A" w:rsidRPr="001A7706" w:rsidRDefault="0010670A" w:rsidP="001067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7706">
        <w:rPr>
          <w:rFonts w:ascii="Verdana" w:hAnsi="Verdana"/>
          <w:sz w:val="20"/>
          <w:szCs w:val="20"/>
        </w:rPr>
        <w:t xml:space="preserve">Общият брой на учениците от </w:t>
      </w:r>
      <w:r w:rsidRPr="001A7706">
        <w:rPr>
          <w:rFonts w:ascii="Verdana" w:hAnsi="Verdana"/>
          <w:sz w:val="20"/>
          <w:szCs w:val="20"/>
          <w:lang w:val="en-US"/>
        </w:rPr>
        <w:t xml:space="preserve">I </w:t>
      </w:r>
      <w:r w:rsidRPr="001A7706">
        <w:rPr>
          <w:rFonts w:ascii="Verdana" w:hAnsi="Verdana"/>
          <w:sz w:val="20"/>
          <w:szCs w:val="20"/>
        </w:rPr>
        <w:t xml:space="preserve">до </w:t>
      </w:r>
      <w:r w:rsidRPr="001A7706">
        <w:rPr>
          <w:rFonts w:ascii="Verdana" w:hAnsi="Verdana"/>
          <w:sz w:val="20"/>
          <w:szCs w:val="20"/>
          <w:lang w:val="en-US"/>
        </w:rPr>
        <w:t>XII</w:t>
      </w:r>
      <w:r w:rsidRPr="001A7706">
        <w:rPr>
          <w:rFonts w:ascii="Verdana" w:hAnsi="Verdana"/>
          <w:sz w:val="20"/>
          <w:szCs w:val="20"/>
        </w:rPr>
        <w:t>клас  не надхвърля 30</w:t>
      </w:r>
      <w:r>
        <w:rPr>
          <w:rFonts w:ascii="Verdana" w:hAnsi="Verdana"/>
          <w:sz w:val="20"/>
          <w:szCs w:val="20"/>
        </w:rPr>
        <w:t> </w:t>
      </w:r>
      <w:r w:rsidRPr="001A7706">
        <w:rPr>
          <w:rFonts w:ascii="Verdana" w:hAnsi="Verdana"/>
          <w:sz w:val="20"/>
          <w:szCs w:val="20"/>
        </w:rPr>
        <w:t>000</w:t>
      </w:r>
      <w:r>
        <w:rPr>
          <w:rFonts w:ascii="Verdana" w:hAnsi="Verdana"/>
          <w:sz w:val="20"/>
          <w:szCs w:val="20"/>
        </w:rPr>
        <w:t xml:space="preserve"> ученици</w:t>
      </w:r>
      <w:r w:rsidRPr="001A7706">
        <w:rPr>
          <w:rFonts w:ascii="Verdana" w:hAnsi="Verdana"/>
          <w:sz w:val="20"/>
          <w:szCs w:val="20"/>
        </w:rPr>
        <w:t>;</w:t>
      </w:r>
    </w:p>
    <w:p w:rsidR="0010670A" w:rsidRPr="00840105" w:rsidRDefault="0010670A" w:rsidP="001067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840105">
        <w:rPr>
          <w:rFonts w:ascii="Verdana" w:hAnsi="Verdana"/>
          <w:sz w:val="20"/>
          <w:szCs w:val="20"/>
        </w:rPr>
        <w:lastRenderedPageBreak/>
        <w:t xml:space="preserve">Подлежащите на задължително обучение в първи клас представляват  около 10 </w:t>
      </w:r>
      <w:r w:rsidRPr="00EA13EF">
        <w:rPr>
          <w:rFonts w:ascii="Book Antiqua" w:eastAsia="Times New Roman" w:hAnsi="Book Antiqua" w:cs="Times New Roman"/>
          <w:sz w:val="28"/>
          <w:szCs w:val="28"/>
          <w:lang w:eastAsia="bg-BG"/>
        </w:rPr>
        <w:t>%</w:t>
      </w:r>
      <w:r w:rsidRPr="00840105">
        <w:rPr>
          <w:rFonts w:ascii="Verdana" w:hAnsi="Verdana"/>
          <w:sz w:val="20"/>
          <w:szCs w:val="20"/>
        </w:rPr>
        <w:t xml:space="preserve"> от всички обхванати ученици във всички видове училища и във всички степени и етапи и са около 3000 ( плюс/минус 200 деца);</w:t>
      </w:r>
    </w:p>
    <w:p w:rsidR="0010670A" w:rsidRPr="00840105" w:rsidRDefault="0010670A" w:rsidP="001067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840105">
        <w:rPr>
          <w:rFonts w:ascii="Verdana" w:hAnsi="Verdana"/>
          <w:sz w:val="20"/>
          <w:szCs w:val="20"/>
        </w:rPr>
        <w:t>Т.н.“движение“ на ученици от други населени места към община Варна и от община Варна към други населени места е в съотношение 2:1 и в рамките на не повече от  10 процента от децата във випуск първи клас.</w:t>
      </w:r>
      <w:proofErr w:type="spellStart"/>
      <w:r w:rsidRPr="00840105">
        <w:rPr>
          <w:rFonts w:ascii="Verdana" w:hAnsi="Verdana"/>
          <w:sz w:val="20"/>
          <w:szCs w:val="20"/>
        </w:rPr>
        <w:t>Последваща</w:t>
      </w:r>
      <w:proofErr w:type="spellEnd"/>
      <w:r w:rsidRPr="00840105">
        <w:rPr>
          <w:rFonts w:ascii="Verdana" w:hAnsi="Verdana"/>
          <w:sz w:val="20"/>
          <w:szCs w:val="20"/>
        </w:rPr>
        <w:t xml:space="preserve"> промяна в съотношението, по посока на увеличаване на броя на децата извън община Варна, се наблюдава в </w:t>
      </w:r>
      <w:r w:rsidRPr="00840105">
        <w:rPr>
          <w:rFonts w:ascii="Verdana" w:hAnsi="Verdana"/>
          <w:sz w:val="20"/>
          <w:szCs w:val="20"/>
          <w:lang w:val="en-US"/>
        </w:rPr>
        <w:t>VII</w:t>
      </w:r>
      <w:r w:rsidRPr="00840105">
        <w:rPr>
          <w:rFonts w:ascii="Verdana" w:hAnsi="Verdana"/>
          <w:sz w:val="20"/>
          <w:szCs w:val="20"/>
        </w:rPr>
        <w:t xml:space="preserve"> клас поради </w:t>
      </w:r>
      <w:r>
        <w:rPr>
          <w:rFonts w:ascii="Verdana" w:hAnsi="Verdana"/>
          <w:sz w:val="20"/>
          <w:szCs w:val="20"/>
        </w:rPr>
        <w:t>многото</w:t>
      </w:r>
      <w:r w:rsidRPr="00840105">
        <w:rPr>
          <w:rFonts w:ascii="Verdana" w:hAnsi="Verdana"/>
          <w:sz w:val="20"/>
          <w:szCs w:val="20"/>
        </w:rPr>
        <w:t xml:space="preserve"> възможности на държавния план-прием на ученици в профилирани и професионални гимназии в община Варна;</w:t>
      </w:r>
    </w:p>
    <w:p w:rsidR="0010670A" w:rsidRPr="00840105" w:rsidRDefault="0010670A" w:rsidP="001067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840105">
        <w:rPr>
          <w:rFonts w:ascii="Verdana" w:hAnsi="Verdana"/>
          <w:sz w:val="20"/>
          <w:szCs w:val="20"/>
        </w:rPr>
        <w:t xml:space="preserve">Най-малък е броят на  учениците, завършващи </w:t>
      </w:r>
      <w:r w:rsidRPr="00840105">
        <w:rPr>
          <w:rFonts w:ascii="Verdana" w:hAnsi="Verdana"/>
          <w:sz w:val="20"/>
          <w:szCs w:val="20"/>
          <w:lang w:val="en-US"/>
        </w:rPr>
        <w:t xml:space="preserve">VII </w:t>
      </w:r>
      <w:r w:rsidRPr="00840105">
        <w:rPr>
          <w:rFonts w:ascii="Verdana" w:hAnsi="Verdana"/>
          <w:sz w:val="20"/>
          <w:szCs w:val="20"/>
        </w:rPr>
        <w:t xml:space="preserve">и </w:t>
      </w:r>
      <w:r w:rsidRPr="00840105">
        <w:rPr>
          <w:rFonts w:ascii="Verdana" w:hAnsi="Verdana"/>
          <w:sz w:val="20"/>
          <w:szCs w:val="20"/>
          <w:lang w:val="en-US"/>
        </w:rPr>
        <w:t xml:space="preserve">VIII </w:t>
      </w:r>
      <w:r w:rsidRPr="00840105">
        <w:rPr>
          <w:rFonts w:ascii="Verdana" w:hAnsi="Verdana"/>
          <w:sz w:val="20"/>
          <w:szCs w:val="20"/>
        </w:rPr>
        <w:t>клас в общинските училища през 2008/2009 и 2009/2010г;</w:t>
      </w:r>
    </w:p>
    <w:p w:rsidR="0010670A" w:rsidRPr="00840105" w:rsidRDefault="0010670A" w:rsidP="0010670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840105">
        <w:rPr>
          <w:rFonts w:ascii="Verdana" w:hAnsi="Verdana"/>
          <w:sz w:val="20"/>
          <w:szCs w:val="20"/>
        </w:rPr>
        <w:t xml:space="preserve">Капацитетът на общинските училища в районите“Младост“, „Владислав </w:t>
      </w:r>
      <w:proofErr w:type="spellStart"/>
      <w:r w:rsidRPr="00840105">
        <w:rPr>
          <w:rFonts w:ascii="Verdana" w:hAnsi="Verdana"/>
          <w:sz w:val="20"/>
          <w:szCs w:val="20"/>
        </w:rPr>
        <w:t>Варненчик</w:t>
      </w:r>
      <w:proofErr w:type="spellEnd"/>
      <w:r w:rsidRPr="00840105">
        <w:rPr>
          <w:rFonts w:ascii="Verdana" w:hAnsi="Verdana"/>
          <w:sz w:val="20"/>
          <w:szCs w:val="20"/>
        </w:rPr>
        <w:t xml:space="preserve">“ и „Аспарухово“ осигурява възможност да се обхванат всички ученици с настоящ адрес в съответния район и минимум 10 </w:t>
      </w:r>
      <w:r w:rsidRPr="00EA13EF">
        <w:rPr>
          <w:rFonts w:ascii="Book Antiqua" w:eastAsia="Times New Roman" w:hAnsi="Book Antiqua" w:cs="Times New Roman"/>
          <w:sz w:val="28"/>
          <w:szCs w:val="28"/>
          <w:lang w:eastAsia="bg-BG"/>
        </w:rPr>
        <w:t>%</w:t>
      </w:r>
      <w:r w:rsidRPr="00840105">
        <w:rPr>
          <w:rFonts w:ascii="Verdana" w:hAnsi="Verdana"/>
          <w:sz w:val="20"/>
          <w:szCs w:val="20"/>
        </w:rPr>
        <w:t xml:space="preserve"> повече.</w:t>
      </w:r>
    </w:p>
    <w:p w:rsidR="0010670A" w:rsidRPr="00840105" w:rsidRDefault="0010670A" w:rsidP="0010670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840105">
        <w:rPr>
          <w:rFonts w:ascii="Verdana" w:eastAsia="Times New Roman" w:hAnsi="Verdana" w:cs="Times New Roman"/>
          <w:b/>
          <w:sz w:val="20"/>
          <w:szCs w:val="20"/>
          <w:lang w:eastAsia="bg-BG"/>
        </w:rPr>
        <w:t>Справката за броя на децата с настоящ адрес в район”Приморски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“</w:t>
      </w:r>
      <w:r w:rsidRPr="00840105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показва тенденция на демографска устойчивост </w:t>
      </w:r>
      <w:r w:rsidRPr="00840105">
        <w:rPr>
          <w:rFonts w:ascii="Verdana" w:eastAsia="Times New Roman" w:hAnsi="Verdana" w:cs="Times New Roman"/>
          <w:sz w:val="20"/>
          <w:szCs w:val="20"/>
          <w:lang w:eastAsia="bg-BG"/>
        </w:rPr>
        <w:t>(за около 1400 деца всяка година трябва да има необходимите условия за прием в I-ви клас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, ако всички деца изберат училище в близост до местоживеене)</w:t>
      </w:r>
      <w:r w:rsidRPr="0084010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;</w:t>
      </w:r>
    </w:p>
    <w:p w:rsidR="0010670A" w:rsidRDefault="0010670A" w:rsidP="0010670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EB54B6">
        <w:rPr>
          <w:rFonts w:ascii="Verdana" w:eastAsia="Times New Roman" w:hAnsi="Verdana" w:cs="Times New Roman"/>
          <w:sz w:val="20"/>
          <w:szCs w:val="20"/>
          <w:lang w:eastAsia="bg-BG"/>
        </w:rPr>
        <w:t>Сравнителната таблица за приеманите   в I-ви клас ученици през последните 5 години  в район“Приморски“ илюстрира  тенденцията за най-висок процент на обхват на деца от района в  ОУ”Г.С.Раковски”(между 18 и 23 %; ОУ”А.Кънчев”(19-20%); ОУ”З.Стоянов”(13-18%). Относителна стабилност на обхват проличава в ОУ”Черноризец Храбър” около12%;ОУ”Ст.Караджа”-9% и СОУ”В.Друмев”-около  8%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:rsidR="0010670A" w:rsidRPr="00EA13EF" w:rsidRDefault="0010670A" w:rsidP="0010670A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EB54B6">
        <w:rPr>
          <w:rFonts w:ascii="Verdana" w:eastAsia="Times New Roman" w:hAnsi="Verdana" w:cs="Times New Roman"/>
          <w:sz w:val="20"/>
          <w:szCs w:val="20"/>
          <w:lang w:eastAsia="bg-BG"/>
        </w:rPr>
        <w:t>Броят на децата  с настоящ адрес в ЖК“Чайка“ през последните години ( от 2006г. досега) е по-малък от 150( т.е. около 6 паралелки).</w:t>
      </w:r>
    </w:p>
    <w:bookmarkEnd w:id="0"/>
    <w:p w:rsidR="0010670A" w:rsidRDefault="0010670A" w:rsidP="0010670A">
      <w:pPr>
        <w:jc w:val="both"/>
        <w:rPr>
          <w:rFonts w:ascii="Verdana" w:hAnsi="Verdana"/>
          <w:sz w:val="28"/>
          <w:szCs w:val="28"/>
        </w:rPr>
      </w:pPr>
    </w:p>
    <w:p w:rsidR="001E758F" w:rsidRDefault="001E758F"/>
    <w:sectPr w:rsidR="001E7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56C54"/>
    <w:multiLevelType w:val="hybridMultilevel"/>
    <w:tmpl w:val="595239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70A"/>
    <w:rsid w:val="0010670A"/>
    <w:rsid w:val="001E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6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67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7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67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06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Varna Municipality</Company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Веселина Иванова</dc:creator>
  <cp:lastModifiedBy>Веселина Иванова</cp:lastModifiedBy>
  <cp:revision>1</cp:revision>
  <dcterms:created xsi:type="dcterms:W3CDTF">2014-05-16T10:32:00Z</dcterms:created>
  <dcterms:modified xsi:type="dcterms:W3CDTF">2014-05-16T10:33:00Z</dcterms:modified>
</cp:coreProperties>
</file>